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46CF7" w14:textId="49E978AD" w:rsidR="006A5C72" w:rsidRPr="00540DB1" w:rsidRDefault="006A5C72" w:rsidP="00540DB1">
      <w:pPr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75073"/>
          <w:kern w:val="36"/>
          <w:sz w:val="28"/>
          <w:szCs w:val="28"/>
          <w:u w:val="single"/>
          <w:lang w:eastAsia="ru-RU"/>
        </w:rPr>
      </w:pPr>
      <w:r w:rsidRPr="00540D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Информация для потребителей</w:t>
      </w:r>
    </w:p>
    <w:p w14:paraId="5358FD73" w14:textId="77777777" w:rsidR="006A5C72" w:rsidRPr="00540DB1" w:rsidRDefault="006A5C72" w:rsidP="00CC647F">
      <w:pPr>
        <w:spacing w:after="30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</w:pPr>
      <w:r w:rsidRPr="00540DB1"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  <w:t xml:space="preserve">О последствиях недопуска потребителем исполнителя или уполномоченного им лица в согласованные дату и время в занимаемое потребителем жилое (нежилое) помещение или домовладение для проведения проверки состояния прибора учета и достоверности ранее переданных потребителем сведений о показаниях приборов учета. </w:t>
      </w:r>
    </w:p>
    <w:p w14:paraId="7ECA5D3B" w14:textId="63B0C5C9" w:rsidR="000D0FC1" w:rsidRPr="006A5C72" w:rsidRDefault="00BE55B0" w:rsidP="00CC647F">
      <w:pPr>
        <w:spacing w:after="30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40DB1"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</w:rPr>
        <w:t>О последствиях несанкционированного вмешательства в работу прибора учета, расположенного в жилом или нежилом помещении потребителя, повлекшего искажение показаний прибора учета или его повреждение, и несанкционированного подключения оборудования потребителя к внутридомовым инженерным системам или к централизованным сетям инженерно-технического обеспечения.</w:t>
      </w:r>
      <w:r w:rsidR="000D0FC1" w:rsidRPr="00540DB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ab/>
      </w:r>
      <w:r w:rsidR="000D0FC1" w:rsidRPr="00540DB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ab/>
      </w:r>
      <w:r w:rsidR="000D0FC1" w:rsidRPr="006A5C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</w:p>
    <w:p w14:paraId="346792C6" w14:textId="395F271F" w:rsidR="000D0FC1" w:rsidRPr="000D0FC1" w:rsidRDefault="000D0FC1" w:rsidP="000D0FC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C82CBA9" w14:textId="4B71843A" w:rsidR="006A5C72" w:rsidRDefault="000D0FC1" w:rsidP="006A5C72">
      <w:pPr>
        <w:spacing w:after="3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0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целях исполнения обязательств </w:t>
      </w:r>
      <w:proofErr w:type="spellStart"/>
      <w:r w:rsidRPr="000D0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пп</w:t>
      </w:r>
      <w:proofErr w:type="spellEnd"/>
      <w:r w:rsidRPr="000D0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60582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0D0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proofErr w:type="gramStart"/>
      <w:r w:rsidRPr="000D0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з(</w:t>
      </w:r>
      <w:proofErr w:type="gramEnd"/>
      <w:r w:rsidRPr="000D0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1)» п. 31 «Правил предоставления коммунальных услуг собственникам и пользователям помещений в многоквартирных домах и жилых домах», утв. Постановлением Правительства от 06.05.2011г № 354 (далее — Правила354)</w:t>
      </w:r>
      <w:r w:rsidR="006A5C7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376EC4BD" w14:textId="00F7C665" w:rsidR="006A5C72" w:rsidRDefault="000D0FC1" w:rsidP="006A5C72">
      <w:pPr>
        <w:spacing w:after="3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0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о последствиях недопуска потребителем исполнителя или уполномоченного им лица в согласованные дату и время в занимаемое потребителем жилое (нежилое) помещение или домовладение для проведения проверки состояния прибора учета и достоверности ранее переданных потребителем сведений о показаниях приборов учета, тогда согласно подпункту «в» пункта 59 Правил предоставления коммунальных услуг в случае, если потребитель не обеспечил допуск исполнителя в занимаемое потребителем жилое помещение в дату и время, указанные в извещении о проведении, и при этом в отношении потребителя, проживающего в жилом помещении, у исполнителя отсутствует информация о его временном отсутствии в занимаемом жилом помещении, - начиная с даты, когда исполнителем был составлен акт об отказе в допуске к прибору учета (распределителям), до даты проведения проверки, но не более 3 расчетных периодов подряд,  плата за коммунальную услугу определяется исходя из рассчитанного среднемесячного объема потребления коммунального ресурса потребителем, определенного по показаниям индивидуального или общего (квартирного) прибора учета за период не менее 6 месяцев, а если период работы прибора учета составил меньше 6 месяцев, - то за фактический период работы прибора учета, но не менее 3 месяцев.</w:t>
      </w:r>
    </w:p>
    <w:p w14:paraId="548A3DD2" w14:textId="2BC6659A" w:rsidR="000D0FC1" w:rsidRPr="000D0FC1" w:rsidRDefault="000D0FC1" w:rsidP="006A5C72">
      <w:pPr>
        <w:spacing w:after="3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D0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соответствии с пунктом 60 Правил предоставления коммунальных услуг при недопуске 2 и более раз потребителем в занимаемое им жилое и (или) нежилое помещение исполнителя для проверки состояния установленных и введенных в эксплуатацию индивидуальных, общих (квартирных) приборов учета, проверки достоверности представленных сведений о показаниях таких приборов учета и при условии составления исполнителем акта об отказе в допуске к прибору учета показания такого прибора учета, предоставленные потребителем, не учитываются при расчете платы за коммунальные услуги до даты подписания акта проведения указанной проверки. В случае непредоставления потребителем допуска в занимаемое им жилое помещение, домовладение исполнителю по истечении указанного в </w:t>
      </w:r>
      <w:proofErr w:type="spellStart"/>
      <w:r w:rsidRPr="000D0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подпунтке</w:t>
      </w:r>
      <w:proofErr w:type="spellEnd"/>
      <w:r w:rsidRPr="000D0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"в" пункта 59 настоящих Правил предельного количества расчетных периодов, за которые плата за коммунальную услугу определяется по данным, предусмотренным указанным пунктом, размер платы за коммунальные услуги рассчитывается с исходя из нормативов потребления коммунальных услуг с применением повышающего коэффициента, величина которого принимается равной 1,5</w:t>
      </w:r>
    </w:p>
    <w:p w14:paraId="5672950D" w14:textId="6CFC72A0" w:rsidR="000D0FC1" w:rsidRPr="000D0FC1" w:rsidRDefault="006A5C72" w:rsidP="006A5C72">
      <w:pPr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</w:t>
      </w:r>
      <w:r w:rsidR="000D0FC1" w:rsidRPr="000D0FC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 обнаружении исполнителем факта несанкционированного вмешательства в работу прибора учета исполнитель производит перерасчет платы за коммунальную услугу и направляет потребителю требование о внесении доначисленной платы за коммунальные услуги. Такой перерасчет производится за период, начиная с даты установления указанных пломб или устройств, но не ранее чем с даты проведения исполнителем предыдущей проверки и не более чем за 3 месяца, предшествующие дате проверки прибора учета, при которой выявлено несанкционированное вмешательство в работу прибора учета, и до даты устранения такого вмешательства, исходя из объема, рассчитанного на основании нормативов потребления соответствующих коммунальных услуг с применением повышающего коэффициента 10. При отсутствии информации о постоянно и временно проживающих в жилом помещении гражданах объем коммунальных услуг рассчитывается с учетом количества собственников такого помещения.</w:t>
      </w:r>
    </w:p>
    <w:p w14:paraId="4BFA11D0" w14:textId="77777777" w:rsidR="00ED0CC4" w:rsidRPr="000D0FC1" w:rsidRDefault="00ED0CC4">
      <w:pPr>
        <w:rPr>
          <w:rFonts w:ascii="Times New Roman" w:hAnsi="Times New Roman" w:cs="Times New Roman"/>
          <w:sz w:val="24"/>
          <w:szCs w:val="24"/>
        </w:rPr>
      </w:pPr>
    </w:p>
    <w:sectPr w:rsidR="00ED0CC4" w:rsidRPr="000D0FC1" w:rsidSect="00540DB1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FC1"/>
    <w:rsid w:val="000D0FC1"/>
    <w:rsid w:val="00540DB1"/>
    <w:rsid w:val="00605820"/>
    <w:rsid w:val="006A5C72"/>
    <w:rsid w:val="00BE55B0"/>
    <w:rsid w:val="00CC647F"/>
    <w:rsid w:val="00ED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2B19C"/>
  <w15:chartTrackingRefBased/>
  <w15:docId w15:val="{9354280C-E77E-4400-B647-64C1D6C4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2938">
              <w:marLeft w:val="0"/>
              <w:marRight w:val="0"/>
              <w:marTop w:val="3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5773">
                  <w:marLeft w:val="-9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4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 П. Аникина</dc:creator>
  <cp:keywords/>
  <dc:description/>
  <cp:lastModifiedBy>Н В. Конарева</cp:lastModifiedBy>
  <cp:revision>5</cp:revision>
  <dcterms:created xsi:type="dcterms:W3CDTF">2026-10-14T04:31:00Z</dcterms:created>
  <dcterms:modified xsi:type="dcterms:W3CDTF">2026-10-19T03:56:00Z</dcterms:modified>
</cp:coreProperties>
</file>