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90" w:rsidRPr="00FA5C90" w:rsidRDefault="00AA3DB6" w:rsidP="00FA5C90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057B5A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.</w:t>
      </w:r>
      <w:r w:rsidR="00FA5C90" w:rsidRPr="00FA5C90">
        <w:rPr>
          <w:rFonts w:ascii="Times New Roman" w:hAnsi="Times New Roman" w:cs="Times New Roman"/>
          <w:color w:val="auto"/>
        </w:rPr>
        <w:t>ПАСПОРТ УСЛУГИ (ПРОЦЕССА) МУП «МПОЭ» г.Трехгорного</w:t>
      </w:r>
    </w:p>
    <w:p w:rsidR="007C5088" w:rsidRPr="00FA5C90" w:rsidRDefault="007C5088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5C90">
        <w:rPr>
          <w:rFonts w:ascii="Times New Roman" w:hAnsi="Times New Roman" w:cs="Times New Roman"/>
          <w:b/>
          <w:color w:val="FF0000"/>
          <w:sz w:val="28"/>
          <w:szCs w:val="28"/>
        </w:rPr>
        <w:t>ТЕХНОЛОГИЧЕСКОЕ ПРИСОЕДИНЕНИЕ К ЭЛЕКТРИЧЕСКИМ СЕТЯМ СЕТЕВОЙ ОРГАНИЗАЦИИ</w:t>
      </w:r>
    </w:p>
    <w:p w:rsidR="005F2F3E" w:rsidRPr="00FA5C90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5C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энергопринимающих устройств </w:t>
      </w:r>
      <w:r w:rsidR="0058149F" w:rsidRPr="00FA5C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юридических лиц и индивидуальных предпринимателей </w:t>
      </w:r>
      <w:r w:rsidRPr="00FA5C90">
        <w:rPr>
          <w:rFonts w:ascii="Times New Roman" w:hAnsi="Times New Roman" w:cs="Times New Roman"/>
          <w:b/>
          <w:color w:val="FF0000"/>
          <w:sz w:val="28"/>
          <w:szCs w:val="28"/>
        </w:rPr>
        <w:t>с максимальной мощностью до 15</w:t>
      </w:r>
      <w:r w:rsidR="0058149F" w:rsidRPr="00FA5C90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FA5C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кВт</w:t>
      </w:r>
    </w:p>
    <w:p w:rsidR="00872538" w:rsidRPr="00FA5C90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996EEC" w:rsidRPr="00325564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0">
        <w:rPr>
          <w:rFonts w:ascii="Times New Roman" w:hAnsi="Times New Roman" w:cs="Times New Roman"/>
          <w:b/>
          <w:color w:val="FF0000"/>
          <w:sz w:val="28"/>
          <w:szCs w:val="28"/>
        </w:rPr>
        <w:t>КРУГ ЗАЯВИТЕЛЕЙ</w:t>
      </w:r>
      <w:r w:rsidR="000653F9" w:rsidRPr="00FA5C9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0653F9" w:rsidRPr="00FA5C9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58149F" w:rsidRPr="0032556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32556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325564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325564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325564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325564">
        <w:rPr>
          <w:rFonts w:ascii="Times New Roman" w:hAnsi="Times New Roman" w:cs="Times New Roman"/>
          <w:sz w:val="24"/>
          <w:szCs w:val="24"/>
        </w:rPr>
        <w:t>0</w:t>
      </w:r>
      <w:r w:rsidR="00996EEC" w:rsidRPr="00325564">
        <w:rPr>
          <w:rFonts w:ascii="Times New Roman" w:hAnsi="Times New Roman" w:cs="Times New Roman"/>
          <w:sz w:val="24"/>
          <w:szCs w:val="24"/>
        </w:rPr>
        <w:t xml:space="preserve"> кВт включительно (с учетом ранее присоединенных в данной точке присоединения энергопринимающих устройств) </w:t>
      </w:r>
    </w:p>
    <w:p w:rsidR="00325564" w:rsidRPr="00DE2844" w:rsidRDefault="008C2E25" w:rsidP="0032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0">
        <w:rPr>
          <w:rFonts w:ascii="Times New Roman" w:hAnsi="Times New Roman" w:cs="Times New Roman"/>
          <w:b/>
          <w:color w:val="FF0000"/>
          <w:sz w:val="28"/>
          <w:szCs w:val="28"/>
        </w:rPr>
        <w:t>РАЗМЕР ПЛАТЫ ЗА ПРЕДОСТАВЛЕНИЕ УСЛУГИ (ПРОЦЕССА) И ОСНОВАНИЕ ЕЕ ВЗИМАНИЯ:</w:t>
      </w:r>
      <w:r w:rsidR="00022F24" w:rsidRPr="00FA5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564" w:rsidRPr="00DE2844">
        <w:rPr>
          <w:rFonts w:ascii="Times New Roman" w:hAnsi="Times New Roman" w:cs="Times New Roman"/>
          <w:sz w:val="24"/>
          <w:szCs w:val="24"/>
        </w:rPr>
        <w:t>При технологическом присоединение энергопринимающих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энергопринимающих устройств), плата составляет 550,00 рублей при условии, что расстояние от границ участка заявителя до объектов электросетевого хозяйства</w:t>
      </w:r>
      <w:r w:rsidR="00325564" w:rsidRPr="00862CD8">
        <w:rPr>
          <w:rFonts w:ascii="Times New Roman" w:hAnsi="Times New Roman" w:cs="Times New Roman"/>
          <w:sz w:val="24"/>
          <w:szCs w:val="24"/>
        </w:rPr>
        <w:t xml:space="preserve"> </w:t>
      </w:r>
      <w:r w:rsidR="00325564">
        <w:rPr>
          <w:rFonts w:ascii="Times New Roman" w:hAnsi="Times New Roman" w:cs="Times New Roman"/>
          <w:sz w:val="24"/>
          <w:szCs w:val="24"/>
        </w:rPr>
        <w:t xml:space="preserve">на уровне напряжения до 20 кВ включительно необходимого заявителю уровня напряжения, </w:t>
      </w:r>
      <w:r w:rsidR="00325564" w:rsidRPr="00DE2844">
        <w:rPr>
          <w:rFonts w:ascii="Times New Roman" w:hAnsi="Times New Roman" w:cs="Times New Roman"/>
          <w:sz w:val="24"/>
          <w:szCs w:val="24"/>
        </w:rPr>
        <w:t>составляет не более 300 метров в городах и поселках городского типа и не более 500 метров в сельской местности</w:t>
      </w:r>
      <w:r w:rsidR="00325564">
        <w:rPr>
          <w:rFonts w:ascii="Times New Roman" w:hAnsi="Times New Roman" w:cs="Times New Roman"/>
          <w:sz w:val="24"/>
          <w:szCs w:val="24"/>
        </w:rPr>
        <w:t xml:space="preserve">, </w:t>
      </w:r>
      <w:r w:rsidR="00325564">
        <w:rPr>
          <w:rFonts w:ascii="Times New Roman" w:hAnsi="Times New Roman"/>
          <w:color w:val="000000" w:themeColor="text1"/>
          <w:sz w:val="24"/>
          <w:szCs w:val="24"/>
        </w:rPr>
        <w:t>а также если заявителю ранее не предоставлялась услуга по технологическому присоединению по льготной цене, либо прошло более 3 лет с момента технологического присоединения по льготной цене</w:t>
      </w:r>
      <w:r w:rsidR="00325564">
        <w:rPr>
          <w:rFonts w:ascii="Times New Roman" w:hAnsi="Times New Roman" w:cs="Times New Roman"/>
          <w:sz w:val="24"/>
          <w:szCs w:val="24"/>
        </w:rPr>
        <w:t>.</w:t>
      </w:r>
    </w:p>
    <w:p w:rsidR="00325564" w:rsidRPr="00325564" w:rsidRDefault="00325564" w:rsidP="00325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условии соблюдении вышеуказанных условий в</w:t>
      </w:r>
      <w:r w:rsidRPr="00A41297">
        <w:rPr>
          <w:rFonts w:ascii="Times New Roman" w:hAnsi="Times New Roman" w:cs="Times New Roman"/>
          <w:sz w:val="24"/>
          <w:szCs w:val="24"/>
        </w:rPr>
        <w:t xml:space="preserve"> отношении садоводческих, огороднических, дачных некоммерческих объединений и иных </w:t>
      </w:r>
      <w:r w:rsidRPr="00325564">
        <w:rPr>
          <w:rFonts w:ascii="Times New Roman" w:hAnsi="Times New Roman" w:cs="Times New Roman"/>
          <w:sz w:val="24"/>
          <w:szCs w:val="24"/>
        </w:rPr>
        <w:t>некоммерческих объединений (гаражно-строительных, гаражных кооперативов) размер платы за технологическое присоединение энергопринимающих устройств не должен превышать 550 рублей, умноженных на количество членов этих объединений.</w:t>
      </w:r>
    </w:p>
    <w:p w:rsidR="00325564" w:rsidRPr="00325564" w:rsidRDefault="00325564" w:rsidP="00325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64">
        <w:rPr>
          <w:rFonts w:ascii="Times New Roman" w:hAnsi="Times New Roman" w:cs="Times New Roman"/>
          <w:sz w:val="24"/>
          <w:szCs w:val="24"/>
        </w:rPr>
        <w:t>В отношении иных энергопринимающих устройств с максимальной мощностью до 150 кВт включительно размер платы за технологическое присоединение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либо по ставкам за единицу максимальной мощности, установленных уполномоченным органом исполнительной власти в области государственного регулирования тарифов (</w:t>
      </w:r>
      <w:r w:rsidRPr="0032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Министерства</w:t>
      </w:r>
      <w:r w:rsidRPr="00325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тарифного регулирования и энергетики Челябинской области</w:t>
      </w:r>
      <w:r w:rsidRPr="00325564">
        <w:rPr>
          <w:rFonts w:ascii="Times New Roman" w:hAnsi="Times New Roman" w:cs="Times New Roman"/>
          <w:sz w:val="24"/>
          <w:szCs w:val="24"/>
        </w:rPr>
        <w:t>).</w:t>
      </w:r>
    </w:p>
    <w:p w:rsidR="00325564" w:rsidRPr="00325564" w:rsidRDefault="00325564" w:rsidP="00325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64">
        <w:rPr>
          <w:rFonts w:ascii="Times New Roman" w:hAnsi="Times New Roman" w:cs="Times New Roman"/>
          <w:sz w:val="24"/>
          <w:szCs w:val="24"/>
        </w:rPr>
        <w:t>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– от существующих объектов электросетевого хозяйства до присоединяемых энергопринимающих устройств и (или) объектов электроэнергетики составляет не более чем 50 процентов от величины указанных расходов,</w:t>
      </w:r>
      <w:r w:rsidRPr="0032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564">
        <w:rPr>
          <w:rFonts w:ascii="Times New Roman" w:hAnsi="Times New Roman" w:cs="Times New Roman"/>
          <w:sz w:val="24"/>
          <w:szCs w:val="24"/>
        </w:rPr>
        <w:t xml:space="preserve">а с 01.10.2017 данные расходы в состав платы за ТП не включаются.  </w:t>
      </w:r>
    </w:p>
    <w:p w:rsidR="00325564" w:rsidRDefault="008C2E25" w:rsidP="0032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0">
        <w:rPr>
          <w:rFonts w:ascii="Times New Roman" w:hAnsi="Times New Roman" w:cs="Times New Roman"/>
          <w:b/>
          <w:color w:val="FF0000"/>
          <w:sz w:val="28"/>
          <w:szCs w:val="28"/>
        </w:rPr>
        <w:t>УСЛОВИЯ ОКАЗАНИЯ УСЛУГИ (ПРОЦЕССА):</w:t>
      </w:r>
      <w:r w:rsidRPr="00FA5C90">
        <w:rPr>
          <w:rFonts w:ascii="Times New Roman" w:hAnsi="Times New Roman" w:cs="Times New Roman"/>
          <w:sz w:val="28"/>
          <w:szCs w:val="28"/>
        </w:rPr>
        <w:t xml:space="preserve"> </w:t>
      </w:r>
      <w:r w:rsidR="00325564">
        <w:rPr>
          <w:rFonts w:ascii="Times New Roman" w:hAnsi="Times New Roman" w:cs="Times New Roman"/>
          <w:sz w:val="24"/>
          <w:szCs w:val="24"/>
        </w:rPr>
        <w:t>заявка</w:t>
      </w:r>
      <w:r w:rsidR="00325564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325564">
        <w:rPr>
          <w:rFonts w:ascii="Times New Roman" w:hAnsi="Times New Roman" w:cs="Times New Roman"/>
          <w:sz w:val="24"/>
          <w:szCs w:val="24"/>
        </w:rPr>
        <w:t>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325564" w:rsidRDefault="00325564" w:rsidP="00325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 либо его членам,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представителем. </w:t>
      </w:r>
    </w:p>
    <w:p w:rsidR="0058149F" w:rsidRPr="00FA5C90" w:rsidRDefault="00325564" w:rsidP="00FA5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:rsidR="008C2E25" w:rsidRPr="0032556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0">
        <w:rPr>
          <w:rFonts w:ascii="Times New Roman" w:hAnsi="Times New Roman" w:cs="Times New Roman"/>
          <w:b/>
          <w:color w:val="FF0000"/>
          <w:sz w:val="28"/>
          <w:szCs w:val="28"/>
        </w:rPr>
        <w:t>РЕЗУЛЬТАТ ОКАЗАНИЯ УСЛУГИ (ПРОЦЕССА):</w:t>
      </w:r>
      <w:r w:rsidRPr="00FA5C90">
        <w:rPr>
          <w:rFonts w:ascii="Times New Roman" w:hAnsi="Times New Roman" w:cs="Times New Roman"/>
          <w:sz w:val="28"/>
          <w:szCs w:val="28"/>
        </w:rPr>
        <w:t xml:space="preserve"> </w:t>
      </w:r>
      <w:r w:rsidR="00FE184E" w:rsidRPr="00325564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325564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325564">
        <w:rPr>
          <w:rFonts w:ascii="Times New Roman" w:hAnsi="Times New Roman" w:cs="Times New Roman"/>
          <w:sz w:val="24"/>
          <w:szCs w:val="24"/>
        </w:rPr>
        <w:t>е</w:t>
      </w:r>
      <w:r w:rsidR="00195358" w:rsidRPr="0032556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Pr="00325564">
        <w:rPr>
          <w:rFonts w:ascii="Times New Roman" w:hAnsi="Times New Roman" w:cs="Times New Roman"/>
          <w:sz w:val="24"/>
          <w:szCs w:val="24"/>
        </w:rPr>
        <w:t>.</w:t>
      </w:r>
    </w:p>
    <w:p w:rsidR="00FC33E3" w:rsidRPr="00325564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5C90">
        <w:rPr>
          <w:rFonts w:ascii="Times New Roman" w:hAnsi="Times New Roman" w:cs="Times New Roman"/>
          <w:b/>
          <w:color w:val="FF0000"/>
          <w:sz w:val="28"/>
          <w:szCs w:val="28"/>
        </w:rPr>
        <w:t>ОБЩИЙ СРОК ОКАЗАНИЯ УСЛУГИ (ПРОЦЕССА):</w:t>
      </w:r>
      <w:r w:rsidR="00195358" w:rsidRPr="00FA5C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195358" w:rsidRPr="003255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5358" w:rsidRPr="00325564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до границ участка, на котором расположены присоединяемые энергопринимающие устройства, составляет </w:t>
      </w:r>
      <w:r w:rsidR="00195358" w:rsidRPr="00325564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195358" w:rsidRPr="0032556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325564">
        <w:rPr>
          <w:rFonts w:ascii="Times New Roman" w:hAnsi="Times New Roman" w:cs="Times New Roman"/>
          <w:b/>
          <w:sz w:val="24"/>
          <w:szCs w:val="24"/>
        </w:rPr>
        <w:t>300 метров</w:t>
      </w:r>
      <w:r w:rsidR="00195358" w:rsidRPr="00325564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="00195358" w:rsidRPr="00325564">
        <w:rPr>
          <w:rFonts w:ascii="Times New Roman" w:hAnsi="Times New Roman" w:cs="Times New Roman"/>
          <w:b/>
          <w:sz w:val="24"/>
          <w:szCs w:val="24"/>
        </w:rPr>
        <w:t>не более 500 метров</w:t>
      </w:r>
      <w:r w:rsidR="00195358" w:rsidRPr="00325564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FC33E3" w:rsidRPr="00325564">
        <w:rPr>
          <w:rFonts w:ascii="Times New Roman" w:hAnsi="Times New Roman" w:cs="Times New Roman"/>
          <w:sz w:val="24"/>
          <w:szCs w:val="24"/>
        </w:rPr>
        <w:t>:</w:t>
      </w:r>
    </w:p>
    <w:p w:rsidR="00FC33E3" w:rsidRPr="00325564" w:rsidRDefault="00FC33E3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556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325564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="00195358" w:rsidRPr="00325564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325564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32556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325564">
        <w:rPr>
          <w:rFonts w:ascii="Times New Roman" w:hAnsi="Times New Roman" w:cs="Times New Roman"/>
          <w:sz w:val="24"/>
          <w:szCs w:val="24"/>
        </w:rPr>
        <w:t>;</w:t>
      </w:r>
    </w:p>
    <w:p w:rsidR="00195358" w:rsidRPr="00325564" w:rsidRDefault="00195358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5564">
        <w:rPr>
          <w:rFonts w:ascii="Times New Roman" w:hAnsi="Times New Roman" w:cs="Times New Roman"/>
          <w:b/>
          <w:sz w:val="24"/>
          <w:szCs w:val="24"/>
        </w:rPr>
        <w:t>в иных случаях</w:t>
      </w:r>
      <w:r w:rsidRPr="00325564">
        <w:rPr>
          <w:rFonts w:ascii="Times New Roman" w:hAnsi="Times New Roman" w:cs="Times New Roman"/>
          <w:sz w:val="24"/>
          <w:szCs w:val="24"/>
        </w:rPr>
        <w:t xml:space="preserve"> – </w:t>
      </w:r>
      <w:r w:rsidRPr="00325564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F68F4" w:rsidRPr="0032556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325564">
        <w:rPr>
          <w:rFonts w:ascii="Times New Roman" w:hAnsi="Times New Roman" w:cs="Times New Roman"/>
          <w:sz w:val="24"/>
          <w:szCs w:val="24"/>
        </w:rPr>
        <w:t>.</w:t>
      </w:r>
    </w:p>
    <w:p w:rsidR="00195358" w:rsidRPr="00325564" w:rsidRDefault="00FE184E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5564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325564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325564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32556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225818" w:rsidRPr="00325564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</w:t>
      </w:r>
      <w:r w:rsidR="00195358" w:rsidRPr="00325564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5C90">
        <w:rPr>
          <w:rFonts w:ascii="Times New Roman" w:hAnsi="Times New Roman" w:cs="Times New Roman"/>
          <w:b/>
          <w:color w:val="FF000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4"/>
        <w:gridCol w:w="2248"/>
        <w:gridCol w:w="2300"/>
        <w:gridCol w:w="2730"/>
        <w:gridCol w:w="2291"/>
        <w:gridCol w:w="2094"/>
        <w:gridCol w:w="2373"/>
      </w:tblGrid>
      <w:tr w:rsidR="004138C7" w:rsidRPr="007E5063" w:rsidTr="00413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63" w:rsidRPr="007E5063" w:rsidRDefault="007E5063" w:rsidP="00AC5E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63" w:rsidRPr="007E5063" w:rsidRDefault="007E5063" w:rsidP="00AC5E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63" w:rsidRPr="007E5063" w:rsidRDefault="007E5063" w:rsidP="00AC5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63" w:rsidRPr="007E5063" w:rsidRDefault="007E5063" w:rsidP="00AC5E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63" w:rsidRPr="007E5063" w:rsidRDefault="007E5063" w:rsidP="00AC5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63" w:rsidRPr="007E5063" w:rsidRDefault="007E5063" w:rsidP="00AC5E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63" w:rsidRPr="007E5063" w:rsidRDefault="007E5063" w:rsidP="00AC5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4138C7" w:rsidRPr="007E5063" w:rsidTr="0041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7E5063" w:rsidRPr="007E5063" w:rsidRDefault="007E5063" w:rsidP="00AC5E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7" w:rsidRPr="00C26D36" w:rsidRDefault="004138C7" w:rsidP="004138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Очное обращение заявителя с заявкой по адресу ул.Жукова,1а </w:t>
            </w:r>
          </w:p>
          <w:p w:rsidR="004138C7" w:rsidRPr="00C26D36" w:rsidRDefault="004138C7" w:rsidP="004138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этаж,</w:t>
            </w:r>
          </w:p>
          <w:p w:rsidR="007E5063" w:rsidRPr="007E5063" w:rsidRDefault="004138C7" w:rsidP="004138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электронную почту</w:t>
            </w:r>
            <w:r w:rsidR="0032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через Личный кабинет на сайте МУП «МПОЭ»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ограничен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Пункты  8, 9, 10, 14 Правил технологического присоединения энергопринимающих устройств потребителей электрической 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  <w:r w:rsidRPr="007E506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Правил технологического присоединения)</w:t>
            </w:r>
          </w:p>
        </w:tc>
      </w:tr>
      <w:tr w:rsidR="004138C7" w:rsidRPr="007E5063" w:rsidTr="004138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рабочих дней после получения заявки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4138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4138C7" w:rsidRPr="007E5063" w:rsidTr="0041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413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 (выдача при очном посещении</w:t>
            </w:r>
            <w:r w:rsidR="0041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413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дней со дня  получения заявки; </w:t>
            </w:r>
          </w:p>
          <w:p w:rsidR="007E5063" w:rsidRPr="007E5063" w:rsidRDefault="007E5063" w:rsidP="00AC5E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 отсутствия</w:t>
            </w:r>
            <w:proofErr w:type="gramEnd"/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 (документов) 30 дней с даты  получения недостающих сведений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4138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4138C7" w:rsidRPr="007E5063" w:rsidTr="0032556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4138C7" w:rsidP="00AC5E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двух  экземпляров проекта договора и направление   одного  экземпляра сетевой организации с приложением к нему документов, 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полномочия лица, подписавшего договор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 дня получения заявителем проекта договора.</w:t>
            </w:r>
          </w:p>
          <w:p w:rsidR="007E5063" w:rsidRPr="007E5063" w:rsidRDefault="007E5063" w:rsidP="00AC5E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 направления  подписанного проекта договора  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мотивированного отказа от его подписания через 60 дней  –  заявка аннулируется.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Pr="007E5063" w:rsidRDefault="007E5063" w:rsidP="00AC5E2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5564" w:rsidRPr="007E5063" w:rsidTr="0032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325564" w:rsidRPr="00325564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32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  <w:r w:rsidRPr="0032556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направляет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«МПОЭ»</w:t>
            </w:r>
            <w:r w:rsidRPr="00325564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325564" w:rsidRDefault="00325564" w:rsidP="0032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Письменная/электронная (</w:t>
            </w:r>
            <w:r w:rsidRPr="00325564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посредствам Личного кабинета) </w:t>
            </w:r>
            <w:r w:rsidRPr="0032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мотивированного отказа (протокол разногласий к договору)</w:t>
            </w:r>
          </w:p>
          <w:p w:rsidR="00325564" w:rsidRPr="00325564" w:rsidRDefault="00325564" w:rsidP="0032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325564" w:rsidRDefault="00325564" w:rsidP="0032556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4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получения подписанного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«МПОЭ»</w:t>
            </w:r>
            <w:r w:rsidRPr="0032556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договора и технических условий</w:t>
            </w:r>
          </w:p>
          <w:p w:rsidR="00325564" w:rsidRPr="00325564" w:rsidRDefault="00325564" w:rsidP="0032556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325564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4">
              <w:rPr>
                <w:rFonts w:ascii="Times New Roman" w:hAnsi="Times New Roman" w:cs="Times New Roman"/>
                <w:sz w:val="24"/>
                <w:szCs w:val="24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325564" w:rsidRPr="00325564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4">
              <w:rPr>
                <w:rFonts w:ascii="Times New Roman" w:hAnsi="Times New Roman" w:cs="Times New Roman"/>
                <w:sz w:val="24"/>
                <w:szCs w:val="24"/>
              </w:rPr>
              <w:t>ст. 445 Гражданского Кодекса РФ</w:t>
            </w:r>
          </w:p>
        </w:tc>
      </w:tr>
      <w:tr w:rsidR="00325564" w:rsidRPr="007E5063" w:rsidTr="0032556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сетевой организацией откорректированного проекта договора об осуществлении технологического </w:t>
            </w:r>
            <w:proofErr w:type="gramStart"/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присоединения  с</w:t>
            </w:r>
            <w:proofErr w:type="gramEnd"/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325564" w:rsidRPr="007E5063" w:rsidTr="0041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A637A1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6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637A1">
              <w:rPr>
                <w:rFonts w:ascii="Times New Roman" w:hAnsi="Times New Roman" w:cs="Times New Roman"/>
                <w:sz w:val="24"/>
                <w:szCs w:val="24"/>
              </w:rPr>
              <w:t xml:space="preserve">Сетевая организация направляет в адрес субъекта розничного рынка, </w:t>
            </w:r>
            <w:r w:rsidRPr="00A6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A637A1" w:rsidRDefault="00325564" w:rsidP="0032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письменной или электронной форме</w:t>
            </w:r>
          </w:p>
          <w:p w:rsidR="00325564" w:rsidRPr="00A637A1" w:rsidRDefault="00325564" w:rsidP="0032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Пункт 15 Правил технологического присоединения энергопринимающи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устройств потребителей электрической энергии</w:t>
            </w:r>
          </w:p>
        </w:tc>
      </w:tr>
      <w:tr w:rsidR="00325564" w:rsidRPr="007E5063" w:rsidTr="004138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 15, 17 Правил технологического присоединения </w:t>
            </w:r>
          </w:p>
        </w:tc>
      </w:tr>
      <w:tr w:rsidR="00325564" w:rsidRPr="007E5063" w:rsidTr="0041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5564" w:rsidRPr="007E5063" w:rsidTr="004138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64" w:rsidRPr="007E5063" w:rsidTr="0041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После выполнения технических условий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Пункты 85, 86 Правил технологического присоединения </w:t>
            </w:r>
          </w:p>
        </w:tc>
      </w:tr>
      <w:tr w:rsidR="00325564" w:rsidRPr="007E5063" w:rsidTr="004138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2863FD" w:rsidP="0032556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5564" w:rsidRPr="007E506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325564"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электроустановки в письменной форме.</w:t>
            </w:r>
          </w:p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получения от заявителя документов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Пункты 83-89 Правил технологического присоединения </w:t>
            </w:r>
          </w:p>
        </w:tc>
      </w:tr>
      <w:tr w:rsidR="00325564" w:rsidRPr="007E5063" w:rsidTr="0041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proofErr w:type="gramStart"/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невыпол</w:t>
            </w:r>
            <w:proofErr w:type="spellEnd"/>
            <w:r w:rsidR="00C35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  <w:proofErr w:type="gramEnd"/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требований </w:t>
            </w:r>
            <w:proofErr w:type="spellStart"/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C35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осмотр электроустановки заявителя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2863FD" w:rsidP="0032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5564" w:rsidRPr="007E506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325564"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электроустановки в письменной форме.</w:t>
            </w:r>
          </w:p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Пункты 89 Правил технологического присоединения </w:t>
            </w:r>
          </w:p>
        </w:tc>
      </w:tr>
      <w:tr w:rsidR="00325564" w:rsidRPr="007E5063" w:rsidTr="004138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Прием в эксплуатацию прибора учета.</w:t>
            </w:r>
          </w:p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2863FD" w:rsidP="0032556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5564" w:rsidRPr="007E506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325564"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проверки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 w:rsidRPr="007E5063">
              <w:rPr>
                <w:sz w:val="24"/>
                <w:szCs w:val="24"/>
              </w:rPr>
              <w:t xml:space="preserve"> 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функционирования розничных рынков электрической энергии</w:t>
            </w:r>
            <w:r w:rsidRPr="007E5063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325564" w:rsidRPr="007E5063" w:rsidTr="0041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день проведения осмотра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5564" w:rsidRPr="007E5063" w:rsidTr="004138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Акт о выполнении технических условий в письменной форме направляется  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день проведения осмотра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Пункты 88 Правил технологического присоединения </w:t>
            </w:r>
          </w:p>
        </w:tc>
      </w:tr>
      <w:tr w:rsidR="00325564" w:rsidRPr="007E5063" w:rsidTr="0041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заявителя к электрическим сетям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 Фактическое присоединение объектов заявителя к электрическим сетям и включение коммутационного аппарата (фиксация 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коммутационного аппарата в положении "включено").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Пункты 7, 18 Правил технологического присоединения </w:t>
            </w:r>
          </w:p>
        </w:tc>
      </w:tr>
      <w:tr w:rsidR="00325564" w:rsidRPr="007E5063" w:rsidTr="004138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сетевой организации и направление (выдача) заявителю: </w:t>
            </w:r>
          </w:p>
          <w:p w:rsidR="00C35826" w:rsidRPr="007E5063" w:rsidRDefault="00325564" w:rsidP="00C35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Акта об осуществлении технологического присоединения</w:t>
            </w:r>
          </w:p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C3582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со стороны сетевой организации </w:t>
            </w:r>
            <w:proofErr w:type="gramStart"/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Акт  в</w:t>
            </w:r>
            <w:proofErr w:type="gramEnd"/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 направляются </w:t>
            </w:r>
            <w:r w:rsidRPr="007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 19 Правил технологического присоединения </w:t>
            </w:r>
          </w:p>
        </w:tc>
      </w:tr>
      <w:tr w:rsidR="00325564" w:rsidRPr="007E5063" w:rsidTr="0041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7F1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сетевой организацией подписанн</w:t>
            </w:r>
            <w:r w:rsidR="00C358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с  заявителем</w:t>
            </w:r>
            <w:proofErr w:type="gramEnd"/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C35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энергосбытовую</w:t>
            </w:r>
            <w:proofErr w:type="spellEnd"/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</w:t>
            </w:r>
            <w:bookmarkStart w:id="0" w:name="_GoBack"/>
            <w:r w:rsidR="007F1F85">
              <w:rPr>
                <w:rFonts w:ascii="Times New Roman" w:hAnsi="Times New Roman" w:cs="Times New Roman"/>
                <w:sz w:val="24"/>
                <w:szCs w:val="24"/>
              </w:rPr>
              <w:t>ЗО ООО «Уралэнергосбыт»</w:t>
            </w:r>
            <w:bookmarkEnd w:id="0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4" w:rsidRPr="007E5063" w:rsidRDefault="00325564" w:rsidP="0032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</w:rPr>
              <w:t xml:space="preserve">Пункт 19 (1) Правил технологического присоединения </w:t>
            </w:r>
          </w:p>
        </w:tc>
      </w:tr>
    </w:tbl>
    <w:p w:rsidR="007E5063" w:rsidRPr="007E5063" w:rsidRDefault="007E5063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5C90" w:rsidRPr="00C0157D" w:rsidRDefault="00FA5C90" w:rsidP="00FA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ДЛЯ НАПРАВЛЕНИЯ ОБРАЩЕНИИЙ:</w:t>
      </w:r>
      <w:r w:rsidRPr="00B35A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A5C90" w:rsidRPr="00C0157D" w:rsidRDefault="00FA5C90" w:rsidP="00FA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7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C0157D">
        <w:rPr>
          <w:rFonts w:ascii="Times New Roman" w:hAnsi="Times New Roman" w:cs="Times New Roman"/>
          <w:sz w:val="28"/>
          <w:szCs w:val="28"/>
        </w:rPr>
        <w:t>г.Трехгорный, ул.Жукова, 1а</w:t>
      </w:r>
    </w:p>
    <w:p w:rsidR="00FA5C90" w:rsidRPr="00B35AE2" w:rsidRDefault="00FA5C90" w:rsidP="00FA5C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6-23-41</w:t>
      </w:r>
    </w:p>
    <w:p w:rsidR="00FA5C90" w:rsidRPr="00B35AE2" w:rsidRDefault="00FA5C90" w:rsidP="00FA5C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5A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energo</w:t>
      </w:r>
      <w:proofErr w:type="spellEnd"/>
      <w:r w:rsidRPr="00B35AE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atlint</w:t>
      </w:r>
      <w:proofErr w:type="spellEnd"/>
      <w:r w:rsidRPr="00B35A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53F9" w:rsidRPr="00872538" w:rsidRDefault="000653F9" w:rsidP="00C5059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872538" w:rsidSect="004138C7">
      <w:pgSz w:w="16838" w:h="11906" w:orient="landscape"/>
      <w:pgMar w:top="851" w:right="850" w:bottom="709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FD" w:rsidRDefault="002863FD" w:rsidP="00DC7CA8">
      <w:pPr>
        <w:spacing w:after="0" w:line="240" w:lineRule="auto"/>
      </w:pPr>
      <w:r>
        <w:separator/>
      </w:r>
    </w:p>
  </w:endnote>
  <w:endnote w:type="continuationSeparator" w:id="0">
    <w:p w:rsidR="002863FD" w:rsidRDefault="002863F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FD" w:rsidRDefault="002863FD" w:rsidP="00DC7CA8">
      <w:pPr>
        <w:spacing w:after="0" w:line="240" w:lineRule="auto"/>
      </w:pPr>
      <w:r>
        <w:separator/>
      </w:r>
    </w:p>
  </w:footnote>
  <w:footnote w:type="continuationSeparator" w:id="0">
    <w:p w:rsidR="002863FD" w:rsidRDefault="002863FD" w:rsidP="00DC7CA8">
      <w:pPr>
        <w:spacing w:after="0" w:line="240" w:lineRule="auto"/>
      </w:pPr>
      <w:r>
        <w:continuationSeparator/>
      </w:r>
    </w:p>
  </w:footnote>
  <w:footnote w:id="1">
    <w:p w:rsidR="007E5063" w:rsidRDefault="007E5063" w:rsidP="007E506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325564" w:rsidRDefault="00325564" w:rsidP="007E506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274AF"/>
    <w:rsid w:val="00054E98"/>
    <w:rsid w:val="00057B5A"/>
    <w:rsid w:val="000653F9"/>
    <w:rsid w:val="000825BA"/>
    <w:rsid w:val="000C3C93"/>
    <w:rsid w:val="000C6B30"/>
    <w:rsid w:val="000D0D64"/>
    <w:rsid w:val="000E710C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D45A0"/>
    <w:rsid w:val="00206CD3"/>
    <w:rsid w:val="00225818"/>
    <w:rsid w:val="0022778E"/>
    <w:rsid w:val="00231805"/>
    <w:rsid w:val="00233155"/>
    <w:rsid w:val="00242530"/>
    <w:rsid w:val="00251BEC"/>
    <w:rsid w:val="0025571B"/>
    <w:rsid w:val="002863FD"/>
    <w:rsid w:val="0029033E"/>
    <w:rsid w:val="0029622E"/>
    <w:rsid w:val="002963F2"/>
    <w:rsid w:val="002978AF"/>
    <w:rsid w:val="002A16A3"/>
    <w:rsid w:val="002A3BA1"/>
    <w:rsid w:val="002A4954"/>
    <w:rsid w:val="002A5552"/>
    <w:rsid w:val="002C223D"/>
    <w:rsid w:val="002C24EC"/>
    <w:rsid w:val="002C56E2"/>
    <w:rsid w:val="002D0A0C"/>
    <w:rsid w:val="002E5509"/>
    <w:rsid w:val="0032200A"/>
    <w:rsid w:val="0032230E"/>
    <w:rsid w:val="00325344"/>
    <w:rsid w:val="00325564"/>
    <w:rsid w:val="00326913"/>
    <w:rsid w:val="00347A15"/>
    <w:rsid w:val="003952AE"/>
    <w:rsid w:val="003A6292"/>
    <w:rsid w:val="003B250B"/>
    <w:rsid w:val="003B555E"/>
    <w:rsid w:val="003B6F93"/>
    <w:rsid w:val="003C556E"/>
    <w:rsid w:val="003D4D3D"/>
    <w:rsid w:val="003F1A34"/>
    <w:rsid w:val="003F39CA"/>
    <w:rsid w:val="003F5301"/>
    <w:rsid w:val="00401788"/>
    <w:rsid w:val="0040345C"/>
    <w:rsid w:val="00405B1D"/>
    <w:rsid w:val="00405E12"/>
    <w:rsid w:val="0041124A"/>
    <w:rsid w:val="004138C7"/>
    <w:rsid w:val="00420452"/>
    <w:rsid w:val="00442712"/>
    <w:rsid w:val="00443775"/>
    <w:rsid w:val="004532F5"/>
    <w:rsid w:val="00454A73"/>
    <w:rsid w:val="00474330"/>
    <w:rsid w:val="004A0395"/>
    <w:rsid w:val="004A4D60"/>
    <w:rsid w:val="004B75E4"/>
    <w:rsid w:val="004D2FC8"/>
    <w:rsid w:val="004F68F4"/>
    <w:rsid w:val="0051045A"/>
    <w:rsid w:val="0051352D"/>
    <w:rsid w:val="00524428"/>
    <w:rsid w:val="00534E9A"/>
    <w:rsid w:val="00554C9D"/>
    <w:rsid w:val="00557796"/>
    <w:rsid w:val="0057192D"/>
    <w:rsid w:val="0058149F"/>
    <w:rsid w:val="00584BD8"/>
    <w:rsid w:val="005B627E"/>
    <w:rsid w:val="005C22A7"/>
    <w:rsid w:val="005E3C20"/>
    <w:rsid w:val="005E5AAE"/>
    <w:rsid w:val="005F2F3E"/>
    <w:rsid w:val="006047AA"/>
    <w:rsid w:val="00614532"/>
    <w:rsid w:val="00620C3D"/>
    <w:rsid w:val="00640439"/>
    <w:rsid w:val="00646F20"/>
    <w:rsid w:val="0065173C"/>
    <w:rsid w:val="00664ED5"/>
    <w:rsid w:val="00666E7C"/>
    <w:rsid w:val="00675DBB"/>
    <w:rsid w:val="00677F5A"/>
    <w:rsid w:val="00690D12"/>
    <w:rsid w:val="006967D4"/>
    <w:rsid w:val="006A3ACA"/>
    <w:rsid w:val="006D2EDE"/>
    <w:rsid w:val="006F2514"/>
    <w:rsid w:val="006F446F"/>
    <w:rsid w:val="0070128B"/>
    <w:rsid w:val="0071421B"/>
    <w:rsid w:val="00762B2B"/>
    <w:rsid w:val="00776C32"/>
    <w:rsid w:val="0078335E"/>
    <w:rsid w:val="007837CB"/>
    <w:rsid w:val="007877ED"/>
    <w:rsid w:val="007919F1"/>
    <w:rsid w:val="007A2C8F"/>
    <w:rsid w:val="007A70DE"/>
    <w:rsid w:val="007C5088"/>
    <w:rsid w:val="007E41FA"/>
    <w:rsid w:val="007E5063"/>
    <w:rsid w:val="007F1F85"/>
    <w:rsid w:val="00806C78"/>
    <w:rsid w:val="008117CC"/>
    <w:rsid w:val="00823FF3"/>
    <w:rsid w:val="00824E68"/>
    <w:rsid w:val="008254DA"/>
    <w:rsid w:val="0082713E"/>
    <w:rsid w:val="00856904"/>
    <w:rsid w:val="00862CD8"/>
    <w:rsid w:val="00863174"/>
    <w:rsid w:val="0086326F"/>
    <w:rsid w:val="00872538"/>
    <w:rsid w:val="0089584A"/>
    <w:rsid w:val="008C2E25"/>
    <w:rsid w:val="008C64E4"/>
    <w:rsid w:val="008D1705"/>
    <w:rsid w:val="008D2E8D"/>
    <w:rsid w:val="008E16CB"/>
    <w:rsid w:val="008F3D9E"/>
    <w:rsid w:val="009001F4"/>
    <w:rsid w:val="00900D71"/>
    <w:rsid w:val="00904E58"/>
    <w:rsid w:val="00920593"/>
    <w:rsid w:val="00941FA0"/>
    <w:rsid w:val="00945293"/>
    <w:rsid w:val="009721D0"/>
    <w:rsid w:val="00996EEC"/>
    <w:rsid w:val="009D7322"/>
    <w:rsid w:val="00A22C5F"/>
    <w:rsid w:val="00A44E14"/>
    <w:rsid w:val="00A474DD"/>
    <w:rsid w:val="00A61E75"/>
    <w:rsid w:val="00A637A1"/>
    <w:rsid w:val="00A705D8"/>
    <w:rsid w:val="00AA3DB6"/>
    <w:rsid w:val="00AB067C"/>
    <w:rsid w:val="00AD5FA7"/>
    <w:rsid w:val="00AE08E3"/>
    <w:rsid w:val="00AF67C0"/>
    <w:rsid w:val="00B04094"/>
    <w:rsid w:val="00B118E9"/>
    <w:rsid w:val="00B40D8E"/>
    <w:rsid w:val="00B500A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D488A"/>
    <w:rsid w:val="00BE7298"/>
    <w:rsid w:val="00C02B7A"/>
    <w:rsid w:val="00C055FC"/>
    <w:rsid w:val="00C05A4F"/>
    <w:rsid w:val="00C20511"/>
    <w:rsid w:val="00C2064F"/>
    <w:rsid w:val="00C25F4B"/>
    <w:rsid w:val="00C35826"/>
    <w:rsid w:val="00C379FF"/>
    <w:rsid w:val="00C458B0"/>
    <w:rsid w:val="00C50591"/>
    <w:rsid w:val="00C514F8"/>
    <w:rsid w:val="00C74D96"/>
    <w:rsid w:val="00C75E65"/>
    <w:rsid w:val="00CA183B"/>
    <w:rsid w:val="00CA1E91"/>
    <w:rsid w:val="00CC1A0A"/>
    <w:rsid w:val="00CC211B"/>
    <w:rsid w:val="00CF1785"/>
    <w:rsid w:val="00D1019A"/>
    <w:rsid w:val="00D16795"/>
    <w:rsid w:val="00D34055"/>
    <w:rsid w:val="00D47D80"/>
    <w:rsid w:val="00D50CC7"/>
    <w:rsid w:val="00D53D9D"/>
    <w:rsid w:val="00D679FC"/>
    <w:rsid w:val="00D7240F"/>
    <w:rsid w:val="00D73C9D"/>
    <w:rsid w:val="00DC03DD"/>
    <w:rsid w:val="00DC7CA8"/>
    <w:rsid w:val="00DE2844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B7EF5"/>
    <w:rsid w:val="00EC6F80"/>
    <w:rsid w:val="00ED42E7"/>
    <w:rsid w:val="00EE2C63"/>
    <w:rsid w:val="00F130C7"/>
    <w:rsid w:val="00F238C5"/>
    <w:rsid w:val="00F4184B"/>
    <w:rsid w:val="00F8604B"/>
    <w:rsid w:val="00F87578"/>
    <w:rsid w:val="00FA5C90"/>
    <w:rsid w:val="00FB72A9"/>
    <w:rsid w:val="00FC139B"/>
    <w:rsid w:val="00FC1E5A"/>
    <w:rsid w:val="00FC33E3"/>
    <w:rsid w:val="00FE0A69"/>
    <w:rsid w:val="00FE184E"/>
    <w:rsid w:val="00FF1355"/>
    <w:rsid w:val="00FF54FF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F863E-66A1-4340-86D9-BA77319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customStyle="1" w:styleId="apple-converted-space">
    <w:name w:val="apple-converted-space"/>
    <w:basedOn w:val="a0"/>
    <w:rsid w:val="003B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6EDC-77B7-4CDD-AF1E-EB40B91F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Е С. Украинец</cp:lastModifiedBy>
  <cp:revision>6</cp:revision>
  <cp:lastPrinted>2016-10-13T06:44:00Z</cp:lastPrinted>
  <dcterms:created xsi:type="dcterms:W3CDTF">2018-03-14T06:00:00Z</dcterms:created>
  <dcterms:modified xsi:type="dcterms:W3CDTF">2019-10-30T11:12:00Z</dcterms:modified>
</cp:coreProperties>
</file>